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1CA" w:rsidRDefault="00307C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41CA" w:rsidRDefault="001D41CA">
      <w:pPr>
        <w:spacing w:line="420" w:lineRule="exact"/>
        <w:jc w:val="center"/>
        <w:rPr>
          <w:rFonts w:ascii="Arial" w:hAnsi="Arial" w:cs="Arial"/>
          <w:b/>
          <w:snapToGrid/>
          <w:sz w:val="32"/>
          <w:szCs w:val="32"/>
        </w:rPr>
      </w:pPr>
    </w:p>
    <w:p w:rsidR="001D41CA" w:rsidRDefault="00307C9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D41CA" w:rsidRDefault="001D41CA">
      <w:pPr>
        <w:spacing w:line="420" w:lineRule="exact"/>
        <w:jc w:val="both"/>
        <w:rPr>
          <w:rFonts w:ascii="Arial" w:hAnsi="Arial" w:cs="Arial"/>
          <w:snapToGrid/>
        </w:rPr>
      </w:pPr>
    </w:p>
    <w:p w:rsidR="001D41CA" w:rsidRDefault="00307C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41CA" w:rsidRDefault="00307C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41CA" w:rsidRDefault="001D41CA">
      <w:pPr>
        <w:spacing w:line="420" w:lineRule="exact"/>
        <w:jc w:val="both"/>
        <w:rPr>
          <w:rFonts w:ascii="Arial" w:hAnsi="Arial" w:cs="Arial"/>
          <w:i/>
          <w:snapToGrid/>
          <w:color w:val="0099FF"/>
          <w:sz w:val="18"/>
          <w:szCs w:val="18"/>
        </w:rPr>
      </w:pPr>
    </w:p>
    <w:p w:rsidR="001D41CA" w:rsidRDefault="00307C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41CA" w:rsidRDefault="001D41CA">
      <w:pPr>
        <w:pStyle w:val="a8"/>
        <w:spacing w:before="0" w:after="0" w:line="240" w:lineRule="auto"/>
        <w:jc w:val="left"/>
        <w:rPr>
          <w:rFonts w:ascii="Arial" w:hAnsi="Arial" w:cs="Arial"/>
          <w:bCs w:val="0"/>
          <w:sz w:val="21"/>
          <w:szCs w:val="21"/>
        </w:rPr>
      </w:pPr>
    </w:p>
    <w:p w:rsidR="001D41CA" w:rsidRDefault="00307C9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python-hypothesis 5.20.3</w:t>
      </w:r>
    </w:p>
    <w:p w:rsidR="001D41CA" w:rsidRDefault="00307C9E">
      <w:pPr>
        <w:rPr>
          <w:rFonts w:ascii="Arial" w:hAnsi="Arial" w:cs="Arial"/>
          <w:b/>
        </w:rPr>
      </w:pPr>
      <w:r>
        <w:rPr>
          <w:rFonts w:ascii="Arial" w:hAnsi="Arial" w:cs="Arial"/>
          <w:b/>
        </w:rPr>
        <w:t xml:space="preserve">Copyright notice: </w:t>
      </w:r>
    </w:p>
    <w:p w:rsidR="001D41CA" w:rsidRDefault="00307C9E">
      <w:pPr>
        <w:pStyle w:val="Default"/>
        <w:rPr>
          <w:rFonts w:ascii="宋体" w:hAnsi="宋体" w:cs="宋体"/>
          <w:sz w:val="22"/>
          <w:szCs w:val="22"/>
        </w:rPr>
      </w:pPr>
      <w:r>
        <w:rPr>
          <w:rFonts w:ascii="宋体" w:hAnsi="宋体"/>
          <w:sz w:val="22"/>
        </w:rPr>
        <w:t>Po</w:t>
      </w:r>
      <w:r w:rsidR="00CA5BDA">
        <w:rPr>
          <w:rFonts w:ascii="宋体" w:hAnsi="宋体"/>
          <w:sz w:val="22"/>
        </w:rPr>
        <w:t>rtions (c) 2009 by Robert Kern.</w:t>
      </w:r>
      <w:r>
        <w:rPr>
          <w:rFonts w:ascii="宋体" w:hAnsi="宋体"/>
          <w:sz w:val="22"/>
        </w:rPr>
        <w:br/>
        <w:t>Copyright (c) 2001, Nathaniel Gray &lt;n8gray@caltech.edu&gt;</w:t>
      </w:r>
      <w:r>
        <w:rPr>
          <w:rFonts w:ascii="宋体" w:hAnsi="宋体"/>
          <w:sz w:val="22"/>
        </w:rPr>
        <w:br/>
        <w:t>Copyright (c) 2018, David R. MacIver</w:t>
      </w:r>
      <w:r>
        <w:rPr>
          <w:rFonts w:ascii="宋体" w:hAnsi="宋体"/>
          <w:sz w:val="22"/>
        </w:rPr>
        <w:br/>
        <w:t>Copyright (c) 2013, David R. MacIver</w:t>
      </w:r>
      <w:r>
        <w:rPr>
          <w:rFonts w:ascii="宋体" w:hAnsi="宋体"/>
          <w:sz w:val="22"/>
        </w:rPr>
        <w:br/>
        <w:t xml:space="preserve">Copyright (c) 2001, </w:t>
      </w:r>
      <w:proofErr w:type="spellStart"/>
      <w:r>
        <w:rPr>
          <w:rFonts w:ascii="宋体" w:hAnsi="宋体"/>
          <w:sz w:val="22"/>
        </w:rPr>
        <w:t>Janko</w:t>
      </w:r>
      <w:proofErr w:type="spellEnd"/>
      <w:r>
        <w:rPr>
          <w:rFonts w:ascii="宋体" w:hAnsi="宋体"/>
          <w:sz w:val="22"/>
        </w:rPr>
        <w:t xml:space="preserve"> Hauser &lt;jhauser@zscout.de&gt;</w:t>
      </w:r>
      <w:r>
        <w:rPr>
          <w:rFonts w:ascii="宋体" w:hAnsi="宋体"/>
          <w:sz w:val="22"/>
        </w:rPr>
        <w:br/>
        <w:t>Copyright (c) 2001-2007, Fernando Perez &lt;f</w:t>
      </w:r>
      <w:r>
        <w:rPr>
          <w:rFonts w:ascii="宋体" w:hAnsi="宋体"/>
          <w:sz w:val="22"/>
        </w:rPr>
        <w:t>ernando.perez@colorado.edu&gt;</w:t>
      </w:r>
      <w:r>
        <w:rPr>
          <w:rFonts w:ascii="宋体" w:hAnsi="宋体"/>
          <w:sz w:val="22"/>
        </w:rPr>
        <w:br/>
        <w:t xml:space="preserve">Copyright (c) 2008-2014, </w:t>
      </w:r>
      <w:proofErr w:type="spellStart"/>
      <w:r>
        <w:rPr>
          <w:rFonts w:ascii="宋体" w:hAnsi="宋体"/>
          <w:sz w:val="22"/>
        </w:rPr>
        <w:t>IPython</w:t>
      </w:r>
      <w:proofErr w:type="spellEnd"/>
      <w:r>
        <w:rPr>
          <w:rFonts w:ascii="宋体" w:hAnsi="宋体"/>
          <w:sz w:val="22"/>
        </w:rPr>
        <w:t xml:space="preserve"> Development Team</w:t>
      </w:r>
      <w:r>
        <w:rPr>
          <w:rFonts w:ascii="宋体" w:hAnsi="宋体"/>
          <w:sz w:val="22"/>
        </w:rPr>
        <w:br/>
      </w:r>
      <w:bookmarkStart w:id="0" w:name="_GoBack"/>
      <w:bookmarkEnd w:id="0"/>
    </w:p>
    <w:p w:rsidR="001D41CA" w:rsidRDefault="00307C9E">
      <w:pPr>
        <w:pStyle w:val="Default"/>
        <w:rPr>
          <w:rFonts w:ascii="宋体" w:hAnsi="宋体" w:cs="宋体"/>
          <w:sz w:val="22"/>
          <w:szCs w:val="22"/>
        </w:rPr>
      </w:pPr>
      <w:r>
        <w:rPr>
          <w:b/>
        </w:rPr>
        <w:t xml:space="preserve">License: </w:t>
      </w:r>
      <w:r>
        <w:rPr>
          <w:sz w:val="21"/>
        </w:rPr>
        <w:t>MPLv2.0</w:t>
      </w:r>
    </w:p>
    <w:p w:rsidR="001D41CA" w:rsidRDefault="00307C9E">
      <w:pPr>
        <w:pStyle w:val="Default"/>
        <w:rPr>
          <w:rFonts w:ascii="宋体" w:hAnsi="宋体" w:cs="宋体"/>
          <w:sz w:val="22"/>
          <w:szCs w:val="22"/>
        </w:rPr>
      </w:pPr>
      <w:r>
        <w:rPr>
          <w:rFonts w:ascii="Times New Roman" w:hAnsi="Times New Roman"/>
          <w:sz w:val="21"/>
        </w:rPr>
        <w:t>﻿</w:t>
      </w: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w:t>
      </w:r>
      <w:r>
        <w:rPr>
          <w:rFonts w:ascii="Times New Roman" w:hAnsi="Times New Roman"/>
          <w:sz w:val="21"/>
        </w:rPr>
        <w:t>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 xml:space="preserve">means the combination of the Contributions of others (if any) used by a Contributor and that particular </w:t>
      </w:r>
      <w:r>
        <w:rPr>
          <w:rFonts w:ascii="Times New Roman" w:hAnsi="Times New Roman"/>
          <w:sz w:val="21"/>
        </w:rPr>
        <w:lastRenderedPageBreak/>
        <w:t>Contri</w:t>
      </w:r>
      <w:r>
        <w:rPr>
          <w:rFonts w:ascii="Times New Roman" w:hAnsi="Times New Roman"/>
          <w:sz w:val="21"/>
        </w:rPr>
        <w:t>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w:t>
      </w:r>
      <w:r>
        <w:rPr>
          <w:rFonts w:ascii="Times New Roman" w:hAnsi="Times New Roman"/>
          <w:sz w:val="21"/>
        </w:rPr>
        <w:t>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w:t>
      </w:r>
      <w:r>
        <w:rPr>
          <w:rFonts w:ascii="Times New Roman" w:hAnsi="Times New Roman"/>
          <w:sz w:val="21"/>
        </w:rPr>
        <w:t>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w:t>
      </w:r>
      <w:r>
        <w:rPr>
          <w:rFonts w:ascii="Times New Roman" w:hAnsi="Times New Roman"/>
          <w:sz w:val="21"/>
        </w:rPr>
        <w:t xml:space="preserve">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w:t>
      </w:r>
      <w:r>
        <w:rPr>
          <w:rFonts w:ascii="Times New Roman" w:hAnsi="Times New Roman"/>
          <w:sz w:val="21"/>
        </w:rPr>
        <w:t>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any file in Source Code Form that results from an addition to, deletion from, or modification of the contents of Co</w:t>
      </w:r>
      <w:r>
        <w:rPr>
          <w:rFonts w:ascii="Times New Roman" w:hAnsi="Times New Roman"/>
          <w:sz w:val="21"/>
        </w:rPr>
        <w:t>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w:t>
      </w:r>
      <w:r>
        <w:rPr>
          <w:rFonts w:ascii="Times New Roman" w:hAnsi="Times New Roman"/>
          <w:sz w:val="21"/>
        </w:rPr>
        <w:t xml:space="preserve">h Contributor that would be infringed, but for the grant of the License, by the making, using, </w:t>
      </w:r>
      <w:r>
        <w:rPr>
          <w:rFonts w:ascii="Times New Roman" w:hAnsi="Times New Roman"/>
          <w:sz w:val="21"/>
        </w:rPr>
        <w:lastRenderedPageBreak/>
        <w:t>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w:t>
      </w:r>
      <w:r>
        <w:rPr>
          <w:rFonts w:ascii="Times New Roman" w:hAnsi="Times New Roman"/>
          <w:sz w:val="21"/>
        </w:rPr>
        <w:t xml:space="preserve">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w:t>
      </w:r>
      <w:r>
        <w:rPr>
          <w:rFonts w:ascii="Times New Roman" w:hAnsi="Times New Roman"/>
          <w:sz w:val="21"/>
        </w:rPr>
        <w:t>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 xml:space="preserve">means an individual or a legal entity exercising rights under this License. For legal entities, “You”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w:t>
      </w:r>
      <w:r>
        <w:rPr>
          <w:rFonts w:ascii="Times New Roman" w:hAnsi="Times New Roman"/>
          <w:sz w:val="21"/>
        </w:rPr>
        <w:t xml:space="preserve"> definition, “control” means (a) the power, direct or indirect, to cause the direction or management of such entity, whether by contract or otherwise, or (b) ownership of more than fifty percent (50%) of the outstanding shares or beneficial ownership of su</w:t>
      </w:r>
      <w:r>
        <w:rPr>
          <w:rFonts w:ascii="Times New Roman" w:hAnsi="Times New Roman"/>
          <w:sz w:val="21"/>
        </w:rPr>
        <w:t>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w:t>
      </w:r>
      <w:r>
        <w:rPr>
          <w:rFonts w:ascii="Times New Roman" w:hAnsi="Times New Roman"/>
          <w:sz w:val="21"/>
        </w:rPr>
        <w:t>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 xml:space="preserve">under Patent Claims of such Contributor to make, use, sell, offer for </w:t>
      </w:r>
      <w:r>
        <w:rPr>
          <w:rFonts w:ascii="Times New Roman" w:hAnsi="Times New Roman"/>
          <w:sz w:val="21"/>
        </w:rPr>
        <w:t>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Section 2.1 with respect to any Contribution become effective for each Contribution on the date the Contributo</w:t>
      </w:r>
      <w:r>
        <w:rPr>
          <w:rFonts w:ascii="Times New Roman" w:hAnsi="Times New Roman"/>
          <w:sz w:val="21"/>
        </w:rPr>
        <w:t>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under this License. No additional rights or licenses will be implied from the distribution or licensing of Covered So</w:t>
      </w:r>
      <w:r>
        <w:rPr>
          <w:rFonts w:ascii="Times New Roman" w:hAnsi="Times New Roman"/>
          <w:sz w:val="21"/>
        </w:rPr>
        <w:t>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w:t>
      </w:r>
      <w:proofErr w:type="spellStart"/>
      <w:r>
        <w:rPr>
          <w:rFonts w:ascii="Times New Roman" w:hAnsi="Times New Roman"/>
          <w:sz w:val="21"/>
        </w:rPr>
        <w:t>i</w:t>
      </w:r>
      <w:proofErr w:type="spellEnd"/>
      <w:r>
        <w:rPr>
          <w:rFonts w:ascii="Times New Roman" w:hAnsi="Times New Roman"/>
          <w:sz w:val="21"/>
        </w:rPr>
        <w:t>) Your and any other third party’s modifi</w:t>
      </w:r>
      <w:r>
        <w:rPr>
          <w:rFonts w:ascii="Times New Roman" w:hAnsi="Times New Roman"/>
          <w:sz w:val="21"/>
        </w:rPr>
        <w:t>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lastRenderedPageBreak/>
        <w:br/>
        <w:t>This License does not gra</w:t>
      </w:r>
      <w:r>
        <w:rPr>
          <w:rFonts w:ascii="Times New Roman" w:hAnsi="Times New Roman"/>
          <w:sz w:val="21"/>
        </w:rPr>
        <w:t>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w:t>
      </w:r>
      <w:r>
        <w:rPr>
          <w:rFonts w:ascii="Times New Roman" w:hAnsi="Times New Roman"/>
          <w:sz w:val="21"/>
        </w:rPr>
        <w:t>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w:t>
      </w:r>
      <w:r>
        <w:rPr>
          <w:rFonts w:ascii="Times New Roman" w:hAnsi="Times New Roman"/>
          <w:sz w:val="21"/>
        </w:rPr>
        <w:t>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w:t>
      </w:r>
      <w:r>
        <w:rPr>
          <w:rFonts w:ascii="Times New Roman" w:hAnsi="Times New Roman"/>
          <w:sz w:val="21"/>
        </w:rPr>
        <w:t xml:space="preserve">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w:t>
      </w:r>
      <w:r>
        <w:rPr>
          <w:rFonts w:ascii="Times New Roman" w:hAnsi="Times New Roman"/>
          <w:sz w:val="21"/>
        </w:rPr>
        <w:t>ode Form, including any Modifications that You create or to which You contribute, must be under the terms of this License. You must inform recipients that the Source Code Form of the Covered Software is governed by the terms of this License, and how they c</w:t>
      </w:r>
      <w:r>
        <w:rPr>
          <w:rFonts w:ascii="Times New Roman" w:hAnsi="Times New Roman"/>
          <w:sz w:val="21"/>
        </w:rPr>
        <w:t>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w:t>
      </w:r>
      <w:r>
        <w:rPr>
          <w:rFonts w:ascii="Times New Roman" w:hAnsi="Times New Roman"/>
          <w:sz w:val="21"/>
        </w:rPr>
        <w:t xml:space="preserve"> made available in Source Code Form, as described in Section 3.1, and You must inform recipients of the Executable Form how they can obtain a copy of such Source Code Form by reasonable means in a timely manner, at a charge no more than the cost of distrib</w:t>
      </w:r>
      <w:r>
        <w:rPr>
          <w:rFonts w:ascii="Times New Roman" w:hAnsi="Times New Roman"/>
          <w:sz w:val="21"/>
        </w:rPr>
        <w:t>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w:t>
      </w:r>
      <w:r>
        <w:rPr>
          <w:rFonts w:ascii="Times New Roman" w:hAnsi="Times New Roman"/>
          <w:sz w:val="21"/>
        </w:rPr>
        <w:t xml:space="preserv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requirements of this License for the Covered Software. If the Larger Wo</w:t>
      </w:r>
      <w:r>
        <w:rPr>
          <w:rFonts w:ascii="Times New Roman" w:hAnsi="Times New Roman"/>
          <w:sz w:val="21"/>
        </w:rPr>
        <w:t xml:space="preserve">rk is a combination of Covered Software with a work governed by one or more Secondary Licenses, and the Covered Software is not Incompatible With </w:t>
      </w:r>
      <w:r>
        <w:rPr>
          <w:rFonts w:ascii="Times New Roman" w:hAnsi="Times New Roman"/>
          <w:sz w:val="21"/>
        </w:rPr>
        <w:lastRenderedPageBreak/>
        <w:t xml:space="preserve">Secondary Licenses, this License permits You to additionally distribute such Covered Software under the terms </w:t>
      </w:r>
      <w:r>
        <w:rPr>
          <w:rFonts w:ascii="Times New Roman" w:hAnsi="Times New Roman"/>
          <w:sz w:val="21"/>
        </w:rPr>
        <w:t>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w:t>
      </w:r>
      <w:r>
        <w:rPr>
          <w:rFonts w:ascii="Times New Roman" w:hAnsi="Times New Roman"/>
          <w:sz w:val="21"/>
        </w:rPr>
        <w:t>e of any license notices (including copyright notices, patent notices, disclaimers of warranty, or limitations of liability) contained within the Source Code Form of the Covered Software, except that You may alter any license notices to the extent required</w:t>
      </w:r>
      <w:r>
        <w:rPr>
          <w:rFonts w:ascii="Times New Roman" w:hAnsi="Times New Roman"/>
          <w:sz w:val="21"/>
        </w:rPr>
        <w:t xml:space="preserve">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 xml:space="preserve">You may choose to offer, and to charge a fee for, warranty, support,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w:t>
      </w:r>
      <w:r>
        <w:rPr>
          <w:rFonts w:ascii="Times New Roman" w:hAnsi="Times New Roman"/>
          <w:sz w:val="21"/>
        </w:rPr>
        <w:t xml:space="preserve">on Your own behalf, and not on behalf of any Contributor. You must make it absolutely clear that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any liability i</w:t>
      </w:r>
      <w:r>
        <w:rPr>
          <w:rFonts w:ascii="Times New Roman" w:hAnsi="Times New Roman"/>
          <w:sz w:val="21"/>
        </w:rPr>
        <w:t>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w:t>
      </w:r>
      <w:r>
        <w:rPr>
          <w:rFonts w:ascii="Times New Roman" w:hAnsi="Times New Roman"/>
          <w:sz w:val="21"/>
        </w:rPr>
        <w:t>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w:t>
      </w:r>
      <w:r>
        <w:rPr>
          <w:rFonts w:ascii="Times New Roman" w:hAnsi="Times New Roman"/>
          <w:sz w:val="21"/>
        </w:rPr>
        <w:t xml:space="preserve">xtent possible; and (b) describe the limitations and the code they affect. Such description must be placed in a text file included with all distributions of the Covered Software under this License. Except to the extent prohibited by statute or regulation, </w:t>
      </w:r>
      <w:r>
        <w:rPr>
          <w:rFonts w:ascii="Times New Roman" w:hAnsi="Times New Roman"/>
          <w:sz w:val="21"/>
        </w:rPr>
        <w:t>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 xml:space="preserve">5.1. The rights 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w:t>
      </w:r>
      <w:r>
        <w:rPr>
          <w:rFonts w:ascii="Times New Roman" w:hAnsi="Times New Roman"/>
          <w:sz w:val="21"/>
        </w:rPr>
        <w:t>ou become compliant, then the rights granted under this License from a particular Contributor are reinstated (a) provisionally, unless and until such Contributor explicitly and finally terminates Your grants, and (b) on an ongoing basis, if such Contributo</w:t>
      </w:r>
      <w:r>
        <w:rPr>
          <w:rFonts w:ascii="Times New Roman" w:hAnsi="Times New Roman"/>
          <w:sz w:val="21"/>
        </w:rPr>
        <w:t xml:space="preserve">r fails to notify You of the non-compliance by some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Contributor notifies You of the n</w:t>
      </w:r>
      <w:r>
        <w:rPr>
          <w:rFonts w:ascii="Times New Roman" w:hAnsi="Times New Roman"/>
          <w:sz w:val="21"/>
        </w:rPr>
        <w:t>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w:t>
      </w:r>
      <w:r>
        <w:rPr>
          <w:rFonts w:ascii="Times New Roman" w:hAnsi="Times New Roman"/>
          <w:sz w:val="21"/>
        </w:rPr>
        <w:t>against any entity by asserting a patent infringement claim (excluding declaratory judgment actions, counter-claims, and cross-claims) alleging that a Contributor Version directly or indirectly infringes any patent, then the rights granted to You by any an</w:t>
      </w:r>
      <w:r>
        <w:rPr>
          <w:rFonts w:ascii="Times New Roman" w:hAnsi="Times New Roman"/>
          <w:sz w:val="21"/>
        </w:rPr>
        <w:t>d all Contributors for the Covered Software under Section 2.1 of this License shall terminate.</w:t>
      </w:r>
      <w:r>
        <w:rPr>
          <w:rFonts w:ascii="Times New Roman" w:hAnsi="Times New Roman"/>
          <w:sz w:val="21"/>
        </w:rPr>
        <w:br/>
      </w:r>
      <w:r>
        <w:rPr>
          <w:rFonts w:ascii="Times New Roman" w:hAnsi="Times New Roman"/>
          <w:sz w:val="21"/>
        </w:rPr>
        <w:br/>
        <w:t xml:space="preserve">5.3. In the event of termination under Sections 5.1 or 5.2 above, all end user license agreements (excluding </w:t>
      </w:r>
      <w:r>
        <w:rPr>
          <w:rFonts w:ascii="Times New Roman" w:hAnsi="Times New Roman"/>
          <w:sz w:val="21"/>
        </w:rPr>
        <w:lastRenderedPageBreak/>
        <w:t>distributors and resellers) which have been validly</w:t>
      </w:r>
      <w:r>
        <w:rPr>
          <w:rFonts w:ascii="Times New Roman" w:hAnsi="Times New Roman"/>
          <w:sz w:val="21"/>
        </w:rPr>
        <w:t xml:space="preserve">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w:t>
      </w:r>
      <w:r>
        <w:rPr>
          <w:rFonts w:ascii="Times New Roman" w:hAnsi="Times New Roman"/>
          <w:sz w:val="21"/>
        </w:rPr>
        <w:t xml:space="preserve"> or statutory, including, without limitation, warranties that the Covered Software is free of defects, merchantable, fit for a particular purpose or non-infringing. The entire risk as to the quality and performance of the Covered Software is with </w:t>
      </w:r>
      <w:proofErr w:type="gramStart"/>
      <w:r>
        <w:rPr>
          <w:rFonts w:ascii="Times New Roman" w:hAnsi="Times New Roman"/>
          <w:sz w:val="21"/>
        </w:rPr>
        <w:t>You</w:t>
      </w:r>
      <w:proofErr w:type="gramEnd"/>
      <w:r>
        <w:rPr>
          <w:rFonts w:ascii="Times New Roman" w:hAnsi="Times New Roman"/>
          <w:sz w:val="21"/>
        </w:rPr>
        <w:t>. Shou</w:t>
      </w:r>
      <w:r>
        <w:rPr>
          <w:rFonts w:ascii="Times New Roman" w:hAnsi="Times New Roman"/>
          <w:sz w:val="21"/>
        </w:rPr>
        <w:t xml:space="preserve">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correction. This disclaimer of warranty constitutes an essential part of this License. No use of any Covered Software i</w:t>
      </w:r>
      <w:r>
        <w:rPr>
          <w:rFonts w:ascii="Times New Roman" w:hAnsi="Times New Roman"/>
          <w:sz w:val="21"/>
        </w:rPr>
        <w:t>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distributes Covere</w:t>
      </w:r>
      <w:r>
        <w:rPr>
          <w:rFonts w:ascii="Times New Roman" w:hAnsi="Times New Roman"/>
          <w:sz w:val="21"/>
        </w:rPr>
        <w:t>d Software as permitted above, be liable to You for any direct, indirect, special, incidental, or consequential damages of any character including, without limitation, damages for lost profits, loss of goodwill, work stoppage, computer failure or malfuncti</w:t>
      </w:r>
      <w:r>
        <w:rPr>
          <w:rFonts w:ascii="Times New Roman" w:hAnsi="Times New Roman"/>
          <w:sz w:val="21"/>
        </w:rPr>
        <w:t>on, or any and all other commercial damages or losses, even if such party shall have been informed of the possibility of such damages. This limitation of liability shall not apply to liability for death or personal injury resulting from such party’s neglig</w:t>
      </w:r>
      <w:r>
        <w:rPr>
          <w:rFonts w:ascii="Times New Roman" w:hAnsi="Times New Roman"/>
          <w:sz w:val="21"/>
        </w:rPr>
        <w:t xml:space="preserve">ence to the extent applicable law prohibits such limitation. Some jurisdictions do not allow the exclusion or limitation of incidental or consequential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w:t>
      </w:r>
      <w:r>
        <w:rPr>
          <w:rFonts w:ascii="Times New Roman" w:hAnsi="Times New Roman"/>
          <w:sz w:val="21"/>
        </w:rPr>
        <w:t>o this License may be brought only in the courts of a jurisdiction where the defendant maintains its principal place of business and such litigation shall be governed by laws of that jurisdiction, without reference to its conflict-of-law provisions. Nothin</w:t>
      </w:r>
      <w:r>
        <w:rPr>
          <w:rFonts w:ascii="Times New Roman" w:hAnsi="Times New Roman"/>
          <w:sz w:val="21"/>
        </w:rPr>
        <w:t>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 xml:space="preserve">This License represents the complete agreement concerning the subject matter hereof. If any provision of this License is held to be unenforceable, </w:t>
      </w:r>
      <w:r>
        <w:rPr>
          <w:rFonts w:ascii="Times New Roman" w:hAnsi="Times New Roman"/>
          <w:sz w:val="21"/>
        </w:rPr>
        <w:t>such provision shall be reformed only to the extent necessary to make it enforceable. Any law or regulation which provides that the language of a contract shall be construed against the drafter shall not be used to construe this License against a Contribut</w:t>
      </w:r>
      <w:r>
        <w:rPr>
          <w:rFonts w:ascii="Times New Roman" w:hAnsi="Times New Roman"/>
          <w:sz w:val="21"/>
        </w:rPr>
        <w: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w:t>
      </w:r>
      <w:r>
        <w:rPr>
          <w:rFonts w:ascii="Times New Roman" w:hAnsi="Times New Roman"/>
          <w:sz w:val="21"/>
        </w:rPr>
        <w:t>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version of the License under which You originally </w:t>
      </w:r>
      <w:r>
        <w:rPr>
          <w:rFonts w:ascii="Times New Roman" w:hAnsi="Times New Roman"/>
          <w:sz w:val="21"/>
        </w:rPr>
        <w:lastRenderedPageBreak/>
        <w:t>received the Covered Software, or under the terms of any subsequent version</w:t>
      </w:r>
      <w:r>
        <w:rPr>
          <w:rFonts w:ascii="Times New Roman" w:hAnsi="Times New Roman"/>
          <w:sz w:val="21"/>
        </w:rPr>
        <w:t xml:space="preserve">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w:t>
      </w:r>
      <w:r>
        <w:rPr>
          <w:rFonts w:ascii="Times New Roman" w:hAnsi="Times New Roman"/>
          <w:sz w:val="21"/>
        </w:rPr>
        <w:t xml:space="preserve">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 xml:space="preserve">10.4.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 xml:space="preserve">If You choose to distribute Source Code Form </w:t>
      </w:r>
      <w:r>
        <w:rPr>
          <w:rFonts w:ascii="Times New Roman" w:hAnsi="Times New Roman"/>
          <w:sz w:val="21"/>
        </w:rPr>
        <w:t>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w:t>
      </w:r>
      <w:r>
        <w:rPr>
          <w:rFonts w:ascii="Times New Roman" w:hAnsi="Times New Roman"/>
          <w:sz w:val="21"/>
        </w:rPr>
        <w:t xml:space="preserve">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w:t>
      </w:r>
      <w:r>
        <w:rPr>
          <w:rFonts w:ascii="Times New Roman" w:hAnsi="Times New Roman"/>
          <w:sz w:val="21"/>
        </w:rPr>
        <w:t xml:space="preserve">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 xml:space="preserve">This Source </w:t>
      </w:r>
      <w:r>
        <w:rPr>
          <w:rFonts w:ascii="Times New Roman" w:hAnsi="Times New Roman"/>
          <w:sz w:val="21"/>
        </w:rPr>
        <w:t>Code Form is “Incompatible With Secondary Licenses”, as defined by the Mozilla Public License, v. 2.0.</w:t>
      </w:r>
    </w:p>
    <w:sectPr w:rsidR="001D41C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C9E" w:rsidRDefault="00307C9E">
      <w:pPr>
        <w:spacing w:line="240" w:lineRule="auto"/>
      </w:pPr>
      <w:r>
        <w:separator/>
      </w:r>
    </w:p>
  </w:endnote>
  <w:endnote w:type="continuationSeparator" w:id="0">
    <w:p w:rsidR="00307C9E" w:rsidRDefault="00307C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D41CA">
      <w:tc>
        <w:tcPr>
          <w:tcW w:w="1542" w:type="pct"/>
        </w:tcPr>
        <w:p w:rsidR="001D41CA" w:rsidRDefault="00307C9E">
          <w:pPr>
            <w:pStyle w:val="a6"/>
          </w:pPr>
          <w:r>
            <w:fldChar w:fldCharType="begin"/>
          </w:r>
          <w:r>
            <w:instrText xml:space="preserve"> DATE \@ "yyyy-MM-dd" </w:instrText>
          </w:r>
          <w:r>
            <w:fldChar w:fldCharType="separate"/>
          </w:r>
          <w:r w:rsidR="00CA5BDA">
            <w:rPr>
              <w:noProof/>
            </w:rPr>
            <w:t>2022-03-19</w:t>
          </w:r>
          <w:r>
            <w:fldChar w:fldCharType="end"/>
          </w:r>
        </w:p>
      </w:tc>
      <w:tc>
        <w:tcPr>
          <w:tcW w:w="1853" w:type="pct"/>
        </w:tcPr>
        <w:p w:rsidR="001D41CA" w:rsidRDefault="00307C9E">
          <w:pPr>
            <w:pStyle w:val="a6"/>
            <w:ind w:firstLineChars="200" w:firstLine="360"/>
          </w:pPr>
          <w:r>
            <w:rPr>
              <w:rFonts w:hint="eastAsia"/>
            </w:rPr>
            <w:t xml:space="preserve">HUAWEI </w:t>
          </w:r>
          <w:r>
            <w:rPr>
              <w:rFonts w:hint="eastAsia"/>
            </w:rPr>
            <w:t>Confidential</w:t>
          </w:r>
        </w:p>
      </w:tc>
      <w:tc>
        <w:tcPr>
          <w:tcW w:w="1605" w:type="pct"/>
        </w:tcPr>
        <w:p w:rsidR="001D41CA" w:rsidRDefault="00307C9E">
          <w:pPr>
            <w:pStyle w:val="a6"/>
            <w:ind w:firstLine="360"/>
            <w:jc w:val="right"/>
          </w:pPr>
          <w:r>
            <w:t>Page</w:t>
          </w:r>
          <w:r>
            <w:fldChar w:fldCharType="begin"/>
          </w:r>
          <w:r>
            <w:instrText>PAGE</w:instrText>
          </w:r>
          <w:r>
            <w:fldChar w:fldCharType="separate"/>
          </w:r>
          <w:r w:rsidR="00CA5BDA">
            <w:rPr>
              <w:noProof/>
            </w:rPr>
            <w:t>3</w:t>
          </w:r>
          <w:r>
            <w:fldChar w:fldCharType="end"/>
          </w:r>
          <w:r>
            <w:t>, Total</w:t>
          </w:r>
          <w:r>
            <w:fldChar w:fldCharType="begin"/>
          </w:r>
          <w:r>
            <w:instrText xml:space="preserve"> NUMPAGES  \* Arabic  \* MERGEFORMAT </w:instrText>
          </w:r>
          <w:r>
            <w:fldChar w:fldCharType="separate"/>
          </w:r>
          <w:r w:rsidR="00CA5BDA">
            <w:rPr>
              <w:noProof/>
            </w:rPr>
            <w:t>7</w:t>
          </w:r>
          <w:r>
            <w:fldChar w:fldCharType="end"/>
          </w:r>
        </w:p>
      </w:tc>
    </w:tr>
  </w:tbl>
  <w:p w:rsidR="001D41CA" w:rsidRDefault="001D41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C9E" w:rsidRDefault="00307C9E">
      <w:r>
        <w:separator/>
      </w:r>
    </w:p>
  </w:footnote>
  <w:footnote w:type="continuationSeparator" w:id="0">
    <w:p w:rsidR="00307C9E" w:rsidRDefault="00307C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D41CA">
      <w:trPr>
        <w:cantSplit/>
        <w:trHeight w:hRule="exact" w:val="777"/>
      </w:trPr>
      <w:tc>
        <w:tcPr>
          <w:tcW w:w="492" w:type="pct"/>
          <w:tcBorders>
            <w:bottom w:val="single" w:sz="6" w:space="0" w:color="auto"/>
          </w:tcBorders>
        </w:tcPr>
        <w:p w:rsidR="001D41CA" w:rsidRDefault="00307C9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D41CA" w:rsidRDefault="001D41CA">
          <w:pPr>
            <w:ind w:left="420"/>
          </w:pPr>
        </w:p>
      </w:tc>
      <w:tc>
        <w:tcPr>
          <w:tcW w:w="3283" w:type="pct"/>
          <w:tcBorders>
            <w:bottom w:val="single" w:sz="6" w:space="0" w:color="auto"/>
          </w:tcBorders>
          <w:vAlign w:val="bottom"/>
        </w:tcPr>
        <w:p w:rsidR="001D41CA" w:rsidRDefault="00307C9E">
          <w:pPr>
            <w:pStyle w:val="a7"/>
            <w:ind w:firstLine="360"/>
          </w:pPr>
          <w:r>
            <w:t>OPEN SOURCE SOFTWARE NOTICE</w:t>
          </w:r>
        </w:p>
      </w:tc>
      <w:tc>
        <w:tcPr>
          <w:tcW w:w="1225" w:type="pct"/>
          <w:tcBorders>
            <w:bottom w:val="single" w:sz="6" w:space="0" w:color="auto"/>
          </w:tcBorders>
          <w:vAlign w:val="bottom"/>
        </w:tcPr>
        <w:p w:rsidR="001D41CA" w:rsidRDefault="001D41CA">
          <w:pPr>
            <w:pStyle w:val="a7"/>
            <w:ind w:firstLine="33"/>
          </w:pPr>
        </w:p>
      </w:tc>
    </w:tr>
  </w:tbl>
  <w:p w:rsidR="001D41CA" w:rsidRDefault="001D41C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41CA"/>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7C9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5BDA"/>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757833-0192-487A-9899-F7D57C869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2405</Words>
  <Characters>13713</Characters>
  <Application>Microsoft Office Word</Application>
  <DocSecurity>0</DocSecurity>
  <Lines>114</Lines>
  <Paragraphs>32</Paragraphs>
  <ScaleCrop>false</ScaleCrop>
  <Company>Huawei Technologies Co.,Ltd.</Company>
  <LinksUpToDate>false</LinksUpToDate>
  <CharactersWithSpaces>16086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(3)pHVVGo/OzPFNX7K7lBeogkPTSyimgjpC87+DLhwG9FCtK8jN1xEVkB7Ln+eM93AVn8dqIzvy
qDA3k2YDkJ+nZNe7Vj6beai/SqXNRl7I0kreQk5cD6Zd6PM4Re9M8OSd9eHNUNk8r9zbZqGb
jnf1ue58+B+seds+E9N9Kj9p3Ijbe7fM5bsM3pNsvjmqFqvEL65qMZlw63HrAkDuWlTNPdE/
bQTmFK6CtNn/SkedS4</vt:lpwstr>
  </property>
  <property fmtid="{D5CDD505-2E9C-101B-9397-08002B2CF9AE}" pid="11" name="_2015_ms_pID_7253431">
    <vt:lpwstr>VYZ5NB+wy9DyN1UljeOA/nySU6fWRYOYvG2HhE70SXgSNb9CCW84FL
VzX1PAqEM4BtkHqeN37gj0EW80xm7AI0sbwCMol2w8gUvhU8YCtIjqkJPMGcjei98S42S0mz
32FWPU0pkz7d1NvgQgVKo49w4IGoWnw7kZAkUN1rOfCSQIzp+x/TdmZZOG6cQgoLOPhGLC0t
UZUS5712ctOt5JKa/hKPbEhdfauu5ajzv19O</vt:lpwstr>
  </property>
  <property fmtid="{D5CDD505-2E9C-101B-9397-08002B2CF9AE}" pid="12" name="_2015_ms_pID_7253432">
    <vt:lpwstr>/eY71JaBGItQAJHJEFCAF/x/7tGzK+QlLK2s
aC8shMpcgHXE0ByBvCNGqX5sFwi9mWAcha9rmwvMfdXrVWAh960=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1647676847</vt:lpwstr>
  </property>
</Properties>
</file>