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perl-Module-Load-Conditional 0.74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(3)uH3lgsdiMWT80t8ZM2ihBLNZEGWMZo9i/WoSzvobsYfYVquwWKtIs0WLmSM0K7ddXzROHDks
aAnlRCWmC4YBDwrMyLhwnm/b5HXWdjy6pSvl1Fuk3km2hl0fIHv8qi9j3Whzu/gVHdwE3CWz
MGTmvWt+8bQ3bHY2y3je9TgitzUILaLR6gGEbo6W0TBdsn2ysQh62hPIRVQ062X2Ofpj4TQo
fjbpZPCDtYc/HGxCxF</vt:lpwstr>
  </property>
  <property fmtid="{D5CDD505-2E9C-101B-9397-08002B2CF9AE}" pid="11" name="_2015_ms_pID_7253431">
    <vt:lpwstr>5VSW//A597GLgZvg9pUo19OnEjMxscYCXgfGwj7SAdqOPaGXhjiYmB
TEHghCHcUG2Czso/BN6/4hpV/YkrERN/A5ib+p7FbCdHiP4W6BLe0GipdATwf/fgYPp4A+Pz
n4jj6qrqJVgM4PWYkjD4jgGjuv3I9sTatYDCwmakO86UjvXeBwm1RqIR2q1SFU/VaGWP227V
2eHKRPgPpVLi/eGZ3o3tbWQgRWhWniNm7+KV</vt:lpwstr>
  </property>
  <property fmtid="{D5CDD505-2E9C-101B-9397-08002B2CF9AE}" pid="12" name="_2015_ms_pID_7253432">
    <vt:lpwstr>+ySuTYxpiRO+JIOkXN/H61Tm5ImpDnBG2CYc
FdLKqJnNJzKdnm5Zzw47muCb45o0P7X2sYjA+R4VM+z6pzg2B7Y=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